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rPr>
          <w:b/>
          <w:sz w:val="32"/>
          <w:szCs w:val="32"/>
        </w:rPr>
      </w:pPr>
      <w:r>
        <w:rPr>
          <w:b/>
          <w:sz w:val="32"/>
          <w:szCs w:val="32"/>
        </w:rPr>
        <w:t>Vallentuna Konstförening  Årsredovisning 2016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>2016</w:t>
        <w:tab/>
        <w:tab/>
        <w:tab/>
        <w:tab/>
        <w:tab/>
        <w:t>2015</w:t>
        <w:tab/>
      </w:r>
    </w:p>
    <w:p>
      <w:pPr>
        <w:pStyle w:val="style0"/>
        <w:rPr>
          <w:b/>
          <w:sz w:val="32"/>
          <w:szCs w:val="32"/>
        </w:rPr>
      </w:pPr>
      <w:r>
        <w:rPr>
          <w:b/>
          <w:sz w:val="32"/>
          <w:szCs w:val="32"/>
        </w:rPr>
        <w:t>Intäkter</w:t>
        <w:tab/>
        <w:tab/>
        <w:tab/>
        <w:tab/>
        <w:tab/>
        <w:t>Intäkter</w:t>
      </w:r>
    </w:p>
    <w:p>
      <w:pPr>
        <w:pStyle w:val="style0"/>
        <w:ind w:hanging="0" w:left="0" w:right="-648"/>
        <w:rPr/>
      </w:pPr>
      <w:r>
        <w:rPr/>
        <w:t>Medlemsavgifter</w:t>
        <w:tab/>
        <w:tab/>
        <w:t xml:space="preserve">43 175                               Medlemsavgifter     45 900   </w:t>
      </w:r>
    </w:p>
    <w:p>
      <w:pPr>
        <w:pStyle w:val="style0"/>
        <w:ind w:hanging="0" w:left="0" w:right="-468"/>
        <w:rPr/>
      </w:pPr>
      <w:r>
        <w:rPr/>
        <w:t>Kommunalt bidrag</w:t>
        <w:tab/>
        <w:tab/>
        <w:t xml:space="preserve">  3 750 </w:t>
        <w:tab/>
        <w:t xml:space="preserve">                    Kommunalt bidrag    4 000</w:t>
      </w:r>
    </w:p>
    <w:p>
      <w:pPr>
        <w:pStyle w:val="style0"/>
        <w:ind w:hanging="0" w:left="0" w:right="-1368"/>
        <w:rPr/>
      </w:pPr>
      <w:r>
        <w:rPr/>
        <w:t>Arrangemang</w:t>
        <w:tab/>
        <w:tab/>
        <w:t>21 324</w:t>
      </w:r>
      <w:r>
        <w:rPr>
          <w:b/>
        </w:rPr>
        <w:t xml:space="preserve">                          </w:t>
      </w:r>
      <w:r>
        <w:rPr>
          <w:u w:val="single"/>
        </w:rPr>
        <w:t xml:space="preserve"> </w:t>
      </w:r>
      <w:r>
        <w:rPr>
          <w:b/>
        </w:rPr>
        <w:t xml:space="preserve">    </w:t>
      </w:r>
      <w:r>
        <w:rPr/>
        <w:t>Arrangemang          18 968</w:t>
      </w:r>
    </w:p>
    <w:p>
      <w:pPr>
        <w:pStyle w:val="style0"/>
        <w:rPr/>
      </w:pPr>
      <w:r>
        <w:rPr>
          <w:u w:val="single"/>
        </w:rPr>
        <w:t>Lotterier</w:t>
        <w:tab/>
        <w:tab/>
        <w:tab/>
        <w:t xml:space="preserve">  1 980</w:t>
      </w:r>
      <w:r>
        <w:rPr/>
        <w:tab/>
        <w:t xml:space="preserve">                     </w:t>
      </w:r>
      <w:r>
        <w:rPr>
          <w:u w:val="single"/>
        </w:rPr>
        <w:t>Lotterier                   2 000</w:t>
      </w:r>
      <w:r>
        <w:rPr/>
        <w:t xml:space="preserve">                               </w:t>
      </w:r>
    </w:p>
    <w:p>
      <w:pPr>
        <w:pStyle w:val="style0"/>
        <w:rPr/>
      </w:pPr>
      <w:r>
        <w:rPr/>
        <w:tab/>
        <w:tab/>
        <w:t xml:space="preserve">                      70 229</w:t>
        <w:tab/>
        <w:tab/>
        <w:tab/>
        <w:t xml:space="preserve">         70 868</w:t>
      </w:r>
    </w:p>
    <w:p>
      <w:pPr>
        <w:pStyle w:val="style0"/>
        <w:rPr>
          <w:b/>
          <w:sz w:val="32"/>
          <w:szCs w:val="32"/>
        </w:rPr>
      </w:pPr>
      <w:r>
        <w:rPr>
          <w:b/>
          <w:sz w:val="32"/>
          <w:szCs w:val="32"/>
        </w:rPr>
        <w:t>Kostnader</w:t>
        <w:tab/>
        <w:tab/>
        <w:tab/>
        <w:tab/>
        <w:t>Kostnader</w:t>
      </w:r>
    </w:p>
    <w:p>
      <w:pPr>
        <w:pStyle w:val="style0"/>
        <w:rPr/>
      </w:pPr>
      <w:r>
        <w:rPr/>
        <w:t>Konstinköp</w:t>
        <w:tab/>
        <w:tab/>
        <w:tab/>
        <w:t>36 174</w:t>
        <w:tab/>
        <w:tab/>
        <w:t>Konstinköp</w:t>
        <w:tab/>
        <w:t xml:space="preserve">         32 925</w:t>
      </w:r>
    </w:p>
    <w:p>
      <w:pPr>
        <w:pStyle w:val="style0"/>
        <w:rPr/>
      </w:pPr>
      <w:r>
        <w:rPr/>
        <w:t>Arrangemang</w:t>
        <w:tab/>
        <w:tab/>
        <w:t>22 388</w:t>
        <w:tab/>
        <w:tab/>
        <w:t>Arrangemang         23 266</w:t>
      </w:r>
    </w:p>
    <w:p>
      <w:pPr>
        <w:pStyle w:val="style0"/>
        <w:rPr/>
      </w:pPr>
      <w:r>
        <w:rPr/>
        <w:t>Medlemsinformation</w:t>
        <w:tab/>
        <w:tab/>
        <w:t xml:space="preserve">  4 485           </w:t>
        <w:tab/>
        <w:t>Medlemsinf.             4 327</w:t>
      </w:r>
    </w:p>
    <w:p>
      <w:pPr>
        <w:pStyle w:val="style0"/>
        <w:rPr/>
      </w:pPr>
      <w:r>
        <w:rPr/>
        <w:t>Ringlotteri</w:t>
        <w:tab/>
        <w:tab/>
        <w:t xml:space="preserve">  </w:t>
        <w:tab/>
        <w:t xml:space="preserve">     300</w:t>
        <w:tab/>
        <w:tab/>
        <w:t>Ringlotteri                1 867</w:t>
      </w:r>
    </w:p>
    <w:p>
      <w:pPr>
        <w:pStyle w:val="style0"/>
        <w:ind w:hanging="0" w:left="0" w:right="-142"/>
        <w:rPr>
          <w:u w:val="single"/>
        </w:rPr>
      </w:pPr>
      <w:r>
        <w:rPr/>
        <w:t>Övriga kostnader</w:t>
        <w:tab/>
        <w:tab/>
        <w:t xml:space="preserve">       70                                Övriga kostnader         380      </w:t>
      </w:r>
      <w:r>
        <w:rPr>
          <w:u w:val="single"/>
        </w:rPr>
        <w:t>Administration</w:t>
        <w:tab/>
        <w:tab/>
        <w:t xml:space="preserve">  6 123</w:t>
      </w:r>
      <w:r>
        <w:rPr/>
        <w:tab/>
        <w:t xml:space="preserve">      </w:t>
        <w:tab/>
      </w:r>
      <w:r>
        <w:rPr>
          <w:u w:val="single"/>
        </w:rPr>
        <w:t>Administration          6 884</w:t>
      </w:r>
    </w:p>
    <w:p>
      <w:pPr>
        <w:pStyle w:val="style0"/>
        <w:ind w:hanging="0" w:left="0" w:right="-142"/>
        <w:rPr/>
      </w:pPr>
      <w:r>
        <w:rPr/>
        <w:tab/>
        <w:t xml:space="preserve">                                            69 540</w:t>
        <w:tab/>
        <w:tab/>
        <w:tab/>
        <w:t xml:space="preserve">         69 649</w:t>
      </w:r>
      <w:bookmarkStart w:id="0" w:name="_GoBack"/>
      <w:bookmarkEnd w:id="0"/>
      <w:r>
        <w:rPr/>
        <w:t xml:space="preserve">   </w:t>
      </w:r>
    </w:p>
    <w:p>
      <w:pPr>
        <w:pStyle w:val="style0"/>
        <w:rPr/>
      </w:pPr>
      <w:r>
        <w:rPr/>
        <w:tab/>
        <w:tab/>
        <w:tab/>
      </w:r>
    </w:p>
    <w:p>
      <w:pPr>
        <w:pStyle w:val="style0"/>
        <w:rPr/>
      </w:pPr>
      <w:r>
        <w:rPr/>
        <w:tab/>
        <w:tab/>
        <w:tab/>
        <w:t xml:space="preserve">     </w:t>
        <w:tab/>
        <w:tab/>
      </w:r>
    </w:p>
    <w:p>
      <w:pPr>
        <w:pStyle w:val="style0"/>
        <w:rPr/>
      </w:pPr>
      <w:r>
        <w:rPr/>
        <w:tab/>
        <w:tab/>
        <w:tab/>
        <w:t xml:space="preserve">     </w:t>
        <w:tab/>
        <w:tab/>
        <w:t xml:space="preserve">   </w:t>
      </w:r>
    </w:p>
    <w:p>
      <w:pPr>
        <w:pStyle w:val="style0"/>
        <w:ind w:hanging="0" w:left="0" w:right="-288"/>
        <w:rPr/>
      </w:pPr>
      <w:r>
        <w:rPr/>
        <w:tab/>
        <w:tab/>
        <w:tab/>
        <w:tab/>
        <w:tab/>
      </w:r>
    </w:p>
    <w:p>
      <w:pPr>
        <w:pStyle w:val="style0"/>
        <w:ind w:hanging="0" w:left="0" w:right="-1008"/>
        <w:rPr/>
      </w:pPr>
      <w:r>
        <w:rPr/>
        <w:t xml:space="preserve">                                                                </w:t>
      </w:r>
      <w:r>
        <w:rPr/>
        <w:tab/>
        <w:t xml:space="preserve">      </w:t>
        <w:tab/>
        <w:tab/>
        <w:tab/>
        <w:tab/>
        <w:tab/>
        <w:tab/>
        <w:tab/>
        <w:tab/>
        <w:tab/>
        <w:t xml:space="preserve"> </w:t>
      </w:r>
    </w:p>
    <w:p>
      <w:pPr>
        <w:pStyle w:val="style0"/>
        <w:rPr/>
      </w:pPr>
      <w:r>
        <w:rPr/>
      </w:r>
    </w:p>
    <w:p>
      <w:pPr>
        <w:pStyle w:val="style0"/>
        <w:ind w:hanging="0" w:left="0" w:right="-648"/>
        <w:rPr/>
      </w:pPr>
      <w:r>
        <w:rPr/>
        <w:t>Årets överskott</w:t>
        <w:tab/>
        <w:tab/>
        <w:t>689                                  Årets överskott      1 219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>Tillgångar</w:t>
        <w:tab/>
        <w:tab/>
        <w:tab/>
        <w:tab/>
        <w:t xml:space="preserve"> Skulder och eget kapital</w:t>
      </w:r>
    </w:p>
    <w:p>
      <w:pPr>
        <w:pStyle w:val="style0"/>
        <w:tabs>
          <w:tab w:leader="none" w:pos="5040" w:val="left"/>
          <w:tab w:leader="none" w:pos="5220" w:val="left"/>
          <w:tab w:leader="none" w:pos="5400" w:val="left"/>
          <w:tab w:leader="none" w:pos="10620" w:val="left"/>
        </w:tabs>
        <w:rPr>
          <w:sz w:val="28"/>
          <w:szCs w:val="28"/>
        </w:rPr>
      </w:pPr>
      <w:r>
        <w:rPr>
          <w:sz w:val="28"/>
          <w:szCs w:val="28"/>
        </w:rPr>
        <w:t>Pg                               15 655</w:t>
        <w:tab/>
        <w:t xml:space="preserve">    Ing. eget kapital              11 371</w:t>
      </w:r>
    </w:p>
    <w:p>
      <w:pPr>
        <w:pStyle w:val="style0"/>
        <w:tabs>
          <w:tab w:leader="none" w:pos="10620" w:val="left"/>
        </w:tabs>
        <w:rPr>
          <w:sz w:val="28"/>
          <w:szCs w:val="28"/>
        </w:rPr>
      </w:pPr>
      <w:r>
        <w:rPr>
          <w:sz w:val="28"/>
          <w:szCs w:val="28"/>
        </w:rPr>
        <w:t>Kassa                           1 787                              Leverantörsskulder           7 757</w:t>
      </w:r>
    </w:p>
    <w:p>
      <w:pPr>
        <w:pStyle w:val="style0"/>
        <w:tabs>
          <w:tab w:leader="none" w:pos="10620" w:val="left"/>
        </w:tabs>
        <w:rPr>
          <w:sz w:val="28"/>
          <w:szCs w:val="28"/>
        </w:rPr>
      </w:pPr>
      <w:r>
        <w:rPr>
          <w:sz w:val="28"/>
          <w:szCs w:val="28"/>
          <w:u w:val="single"/>
        </w:rPr>
        <w:t>Fordran                        3 750</w:t>
      </w:r>
      <w:r>
        <w:rPr>
          <w:sz w:val="28"/>
          <w:szCs w:val="28"/>
        </w:rPr>
        <w:t xml:space="preserve">                              Förutbetald medlemsavg  1 375                                  </w:t>
      </w:r>
    </w:p>
    <w:p>
      <w:pPr>
        <w:pStyle w:val="style0"/>
        <w:tabs>
          <w:tab w:leader="none" w:pos="10620" w:val="left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21 192                              </w:t>
      </w:r>
      <w:r>
        <w:rPr>
          <w:sz w:val="28"/>
          <w:szCs w:val="28"/>
          <w:u w:val="single"/>
        </w:rPr>
        <w:t>Årets överskott                    689</w:t>
      </w:r>
    </w:p>
    <w:p>
      <w:pPr>
        <w:pStyle w:val="style0"/>
        <w:tabs>
          <w:tab w:leader="none" w:pos="10620" w:val="left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                                                                                                               </w:t>
      </w:r>
      <w:r>
        <w:rPr>
          <w:sz w:val="28"/>
          <w:szCs w:val="28"/>
          <w:u w:val="single"/>
        </w:rPr>
        <w:t xml:space="preserve">21 192                                         </w:t>
      </w:r>
    </w:p>
    <w:p>
      <w:pPr>
        <w:pStyle w:val="style0"/>
        <w:tabs>
          <w:tab w:leader="none" w:pos="10620" w:val="left"/>
        </w:tabs>
        <w:rPr>
          <w:sz w:val="28"/>
          <w:szCs w:val="28"/>
        </w:rPr>
      </w:pPr>
      <w:r>
        <w:rPr>
          <w:sz w:val="28"/>
          <w:szCs w:val="28"/>
        </w:rPr>
        <w:tab/>
        <w:tab/>
        <w:tab/>
        <w:tab/>
        <w:tab/>
        <w:t xml:space="preserve">        </w:t>
        <w:tab/>
        <w:tab/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ab/>
        <w:tab/>
        <w:tab/>
        <w:tab/>
        <w:tab/>
        <w:tab/>
        <w:tab/>
        <w:tab/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Ingående kapital</w:t>
        <w:tab/>
        <w:t>11 371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Årets överskott </w:t>
        <w:tab/>
        <w:t xml:space="preserve">     689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Utgående kapital          12 060</w:t>
      </w:r>
    </w:p>
    <w:p>
      <w:pPr>
        <w:pStyle w:val="style0"/>
        <w:rPr/>
      </w:pPr>
      <w:r>
        <w:rPr/>
      </w:r>
    </w:p>
    <w:sectPr>
      <w:type w:val="nextPage"/>
      <w:pgSz w:h="16838" w:w="11906"/>
      <w:pgMar w:bottom="1417" w:footer="0" w:gutter="0" w:header="0" w:left="1417" w:right="1417" w:top="1417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ahom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1304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</w:pPr>
    <w:rPr>
      <w:rFonts w:ascii="Times New Roman" w:cs="Times New Roman" w:eastAsia="Times New Roman" w:hAnsi="Times New Roman"/>
      <w:color w:val="auto"/>
      <w:sz w:val="24"/>
      <w:szCs w:val="24"/>
      <w:lang w:bidi="ar-SA" w:eastAsia="sv-SE" w:val="sv-SE"/>
    </w:rPr>
  </w:style>
  <w:style w:styleId="style15" w:type="character">
    <w:name w:val="Default Paragraph Font"/>
    <w:next w:val="style15"/>
    <w:rPr/>
  </w:style>
  <w:style w:styleId="style16" w:type="paragraph">
    <w:name w:val="Rubrik"/>
    <w:basedOn w:val="style0"/>
    <w:next w:val="style17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7" w:type="paragraph">
    <w:name w:val="Brödtext"/>
    <w:basedOn w:val="style0"/>
    <w:next w:val="style17"/>
    <w:pPr>
      <w:spacing w:after="120" w:before="0"/>
      <w:contextualSpacing w:val="false"/>
    </w:pPr>
    <w:rPr/>
  </w:style>
  <w:style w:styleId="style18" w:type="paragraph">
    <w:name w:val="Lista"/>
    <w:basedOn w:val="style17"/>
    <w:next w:val="style18"/>
    <w:pPr/>
    <w:rPr>
      <w:rFonts w:cs="Mangal"/>
    </w:rPr>
  </w:style>
  <w:style w:styleId="style19" w:type="paragraph">
    <w:name w:val="Bildtext"/>
    <w:basedOn w:val="style0"/>
    <w:next w:val="style1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0" w:type="paragraph">
    <w:name w:val="Förteckning"/>
    <w:basedOn w:val="style0"/>
    <w:next w:val="style20"/>
    <w:pPr>
      <w:suppressLineNumbers/>
    </w:pPr>
    <w:rPr>
      <w:rFonts w:cs="Mangal"/>
    </w:rPr>
  </w:style>
  <w:style w:styleId="style21" w:type="paragraph">
    <w:name w:val="Document Map"/>
    <w:basedOn w:val="style0"/>
    <w:next w:val="style21"/>
    <w:pPr>
      <w:shd w:fill="000080" w:val="clear"/>
    </w:pPr>
    <w:rPr>
      <w:rFonts w:ascii="Tahoma" w:cs="Tahoma" w:hAnsi="Tahoma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2017-01-12T11:08:00Z</dcterms:created>
  <dc:creator>Gun-Britt Sandström</dc:creator>
  <cp:lastModifiedBy>Gun-Britt Sandström</cp:lastModifiedBy>
  <cp:lastPrinted>2013-01-31T09:39:00Z</cp:lastPrinted>
  <dcterms:modified xsi:type="dcterms:W3CDTF">2017-02-01T10:18:00Z</dcterms:modified>
  <cp:revision>10</cp:revision>
  <dc:title>Vallentuna Konstförening  Resultat 2012</dc:title>
</cp:coreProperties>
</file>